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eastAsia="方正小标宋简体"/>
          <w:color w:val="000000"/>
          <w:sz w:val="36"/>
          <w:szCs w:val="36"/>
        </w:rPr>
      </w:pPr>
    </w:p>
    <w:p>
      <w:pPr>
        <w:keepNext w:val="0"/>
        <w:keepLines w:val="0"/>
        <w:pageBreakBefore w:val="0"/>
        <w:kinsoku/>
        <w:wordWrap/>
        <w:overflowPunct/>
        <w:topLinePunct w:val="0"/>
        <w:autoSpaceDE/>
        <w:autoSpaceDN/>
        <w:bidi w:val="0"/>
        <w:spacing w:line="240" w:lineRule="auto"/>
        <w:jc w:val="center"/>
        <w:textAlignment w:val="auto"/>
        <w:rPr>
          <w:rFonts w:hint="eastAsia" w:ascii="方正小标宋简体" w:eastAsia="方正小标宋简体"/>
          <w:color w:val="000000"/>
          <w:sz w:val="44"/>
          <w:szCs w:val="44"/>
          <w:lang w:val="en-US" w:eastAsia="zh-CN"/>
        </w:rPr>
      </w:pPr>
      <w:r>
        <w:rPr>
          <w:rFonts w:hint="eastAsia" w:ascii="方正小标宋简体" w:eastAsia="方正小标宋简体"/>
          <w:color w:val="000000"/>
          <w:sz w:val="44"/>
          <w:szCs w:val="44"/>
        </w:rPr>
        <w:t>广东新华印刷有限公司</w:t>
      </w:r>
      <w:r>
        <w:rPr>
          <w:rFonts w:hint="eastAsia" w:ascii="方正小标宋简体" w:eastAsia="方正小标宋简体"/>
          <w:color w:val="000000"/>
          <w:sz w:val="44"/>
          <w:szCs w:val="44"/>
          <w:lang w:val="en-US" w:eastAsia="zh-CN"/>
        </w:rPr>
        <w:t>南海分公司</w:t>
      </w:r>
    </w:p>
    <w:p>
      <w:pPr>
        <w:keepNext w:val="0"/>
        <w:keepLines w:val="0"/>
        <w:pageBreakBefore w:val="0"/>
        <w:kinsoku/>
        <w:wordWrap/>
        <w:overflowPunct/>
        <w:topLinePunct w:val="0"/>
        <w:autoSpaceDE/>
        <w:autoSpaceDN/>
        <w:bidi w:val="0"/>
        <w:spacing w:line="240" w:lineRule="auto"/>
        <w:jc w:val="center"/>
        <w:textAlignment w:val="auto"/>
        <w:rPr>
          <w:rFonts w:hint="eastAsia" w:ascii="方正小标宋简体" w:eastAsia="方正小标宋简体"/>
          <w:color w:val="000000"/>
          <w:sz w:val="44"/>
          <w:szCs w:val="44"/>
          <w:lang w:val="en-US" w:eastAsia="zh-CN"/>
        </w:rPr>
      </w:pPr>
      <w:r>
        <w:rPr>
          <w:rFonts w:hint="eastAsia" w:ascii="方正小标宋简体" w:eastAsia="方正小标宋简体"/>
          <w:color w:val="000000"/>
          <w:sz w:val="44"/>
          <w:szCs w:val="44"/>
        </w:rPr>
        <w:t>劳务派遣</w:t>
      </w:r>
      <w:r>
        <w:rPr>
          <w:rFonts w:hint="eastAsia" w:ascii="方正小标宋简体" w:eastAsia="方正小标宋简体"/>
          <w:color w:val="000000"/>
          <w:sz w:val="44"/>
          <w:szCs w:val="44"/>
          <w:lang w:val="en-US" w:eastAsia="zh-CN"/>
        </w:rPr>
        <w:t>服务</w:t>
      </w:r>
      <w:r>
        <w:rPr>
          <w:rFonts w:hint="eastAsia" w:ascii="方正小标宋简体" w:eastAsia="方正小标宋简体"/>
          <w:color w:val="000000"/>
          <w:sz w:val="44"/>
          <w:szCs w:val="44"/>
        </w:rPr>
        <w:t>资格</w:t>
      </w:r>
      <w:r>
        <w:rPr>
          <w:rFonts w:hint="eastAsia" w:ascii="方正小标宋简体" w:eastAsia="方正小标宋简体"/>
          <w:color w:val="000000"/>
          <w:sz w:val="44"/>
          <w:szCs w:val="44"/>
          <w:lang w:eastAsia="zh-CN"/>
        </w:rPr>
        <w:t>（</w:t>
      </w:r>
      <w:r>
        <w:rPr>
          <w:rFonts w:hint="eastAsia" w:ascii="方正小标宋简体" w:eastAsia="方正小标宋简体"/>
          <w:color w:val="000000"/>
          <w:sz w:val="44"/>
          <w:szCs w:val="44"/>
          <w:lang w:val="en-US" w:eastAsia="zh-CN"/>
        </w:rPr>
        <w:t>扩招）</w:t>
      </w:r>
      <w:r>
        <w:rPr>
          <w:rFonts w:hint="eastAsia" w:ascii="方正小标宋简体" w:eastAsia="方正小标宋简体"/>
          <w:color w:val="000000"/>
          <w:sz w:val="44"/>
          <w:szCs w:val="44"/>
        </w:rPr>
        <w:t>招标</w:t>
      </w:r>
      <w:r>
        <w:rPr>
          <w:rFonts w:hint="eastAsia" w:ascii="方正小标宋简体" w:eastAsia="方正小标宋简体"/>
          <w:color w:val="000000"/>
          <w:sz w:val="44"/>
          <w:szCs w:val="44"/>
          <w:lang w:val="en-US" w:eastAsia="zh-CN"/>
        </w:rPr>
        <w:t>公告</w:t>
      </w:r>
    </w:p>
    <w:p>
      <w:pPr>
        <w:keepNext w:val="0"/>
        <w:keepLines w:val="0"/>
        <w:pageBreakBefore w:val="0"/>
        <w:widowControl/>
        <w:kinsoku/>
        <w:wordWrap/>
        <w:overflowPunct/>
        <w:topLinePunct w:val="0"/>
        <w:autoSpaceDE/>
        <w:autoSpaceDN/>
        <w:bidi w:val="0"/>
        <w:spacing w:line="560" w:lineRule="exact"/>
        <w:ind w:firstLine="560"/>
        <w:textAlignment w:val="auto"/>
        <w:rPr>
          <w:rFonts w:hint="eastAsia" w:ascii="仿宋" w:hAnsi="仿宋" w:eastAsia="仿宋"/>
          <w:sz w:val="32"/>
          <w:szCs w:val="32"/>
        </w:rPr>
      </w:pPr>
    </w:p>
    <w:p>
      <w:pPr>
        <w:keepNext w:val="0"/>
        <w:keepLines w:val="0"/>
        <w:pageBreakBefore w:val="0"/>
        <w:widowControl/>
        <w:kinsoku/>
        <w:wordWrap/>
        <w:overflowPunct/>
        <w:topLinePunct w:val="0"/>
        <w:autoSpaceDE/>
        <w:autoSpaceDN/>
        <w:bidi w:val="0"/>
        <w:spacing w:line="560" w:lineRule="exact"/>
        <w:ind w:firstLine="560"/>
        <w:textAlignment w:val="auto"/>
        <w:rPr>
          <w:rFonts w:hint="eastAsia" w:ascii="仿宋" w:hAnsi="仿宋" w:eastAsia="仿宋"/>
          <w:color w:val="000000"/>
          <w:kern w:val="0"/>
          <w:sz w:val="32"/>
          <w:szCs w:val="32"/>
        </w:rPr>
      </w:pPr>
      <w:r>
        <w:rPr>
          <w:rFonts w:hint="eastAsia" w:ascii="仿宋" w:hAnsi="仿宋" w:eastAsia="仿宋"/>
          <w:sz w:val="32"/>
          <w:szCs w:val="32"/>
        </w:rPr>
        <w:t>广东新华印刷有限公司南海分公司</w:t>
      </w:r>
      <w:r>
        <w:rPr>
          <w:rFonts w:hint="eastAsia" w:ascii="仿宋" w:hAnsi="仿宋" w:eastAsia="仿宋"/>
          <w:sz w:val="32"/>
          <w:szCs w:val="32"/>
          <w:lang w:val="en-US" w:eastAsia="zh-CN"/>
        </w:rPr>
        <w:t>计划</w:t>
      </w:r>
      <w:r>
        <w:rPr>
          <w:rFonts w:hint="eastAsia" w:ascii="仿宋" w:hAnsi="仿宋" w:eastAsia="仿宋"/>
          <w:sz w:val="32"/>
          <w:szCs w:val="32"/>
        </w:rPr>
        <w:t>对</w:t>
      </w:r>
      <w:r>
        <w:rPr>
          <w:rFonts w:hint="eastAsia" w:ascii="Times New Roman" w:hAnsi="Times New Roman" w:eastAsia="仿宋"/>
          <w:sz w:val="32"/>
          <w:szCs w:val="32"/>
        </w:rPr>
        <w:t>202</w:t>
      </w:r>
      <w:r>
        <w:rPr>
          <w:rFonts w:hint="eastAsia" w:ascii="Times New Roman" w:hAnsi="Times New Roman" w:eastAsia="仿宋"/>
          <w:sz w:val="32"/>
          <w:szCs w:val="32"/>
          <w:lang w:val="en-US" w:eastAsia="zh-CN"/>
        </w:rPr>
        <w:t>2</w:t>
      </w:r>
      <w:r>
        <w:rPr>
          <w:rFonts w:hint="eastAsia" w:ascii="仿宋" w:hAnsi="仿宋" w:eastAsia="仿宋"/>
          <w:sz w:val="32"/>
          <w:szCs w:val="32"/>
        </w:rPr>
        <w:t>年</w:t>
      </w:r>
      <w:r>
        <w:rPr>
          <w:rFonts w:hint="eastAsia" w:ascii="Times New Roman" w:hAnsi="Times New Roman" w:eastAsia="仿宋"/>
          <w:sz w:val="32"/>
          <w:szCs w:val="32"/>
          <w:lang w:val="en-US" w:eastAsia="zh-CN"/>
        </w:rPr>
        <w:t>5</w:t>
      </w:r>
      <w:r>
        <w:rPr>
          <w:rFonts w:hint="eastAsia" w:ascii="仿宋" w:hAnsi="仿宋" w:eastAsia="仿宋"/>
          <w:sz w:val="32"/>
          <w:szCs w:val="32"/>
        </w:rPr>
        <w:t>月至</w:t>
      </w:r>
      <w:r>
        <w:rPr>
          <w:rFonts w:hint="eastAsia" w:ascii="Times New Roman" w:hAnsi="Times New Roman" w:eastAsia="仿宋"/>
          <w:sz w:val="32"/>
          <w:szCs w:val="32"/>
        </w:rPr>
        <w:t>202</w:t>
      </w:r>
      <w:r>
        <w:rPr>
          <w:rFonts w:hint="eastAsia" w:ascii="Times New Roman" w:hAnsi="Times New Roman" w:eastAsia="仿宋"/>
          <w:sz w:val="32"/>
          <w:szCs w:val="32"/>
          <w:lang w:val="en-US" w:eastAsia="zh-CN"/>
        </w:rPr>
        <w:t>4</w:t>
      </w:r>
      <w:r>
        <w:rPr>
          <w:rFonts w:hint="eastAsia" w:ascii="仿宋" w:hAnsi="仿宋" w:eastAsia="仿宋"/>
          <w:sz w:val="32"/>
          <w:szCs w:val="32"/>
        </w:rPr>
        <w:t>年</w:t>
      </w:r>
      <w:r>
        <w:rPr>
          <w:rFonts w:hint="eastAsia" w:ascii="Times New Roman" w:hAnsi="Times New Roman" w:eastAsia="仿宋"/>
          <w:sz w:val="32"/>
          <w:szCs w:val="32"/>
        </w:rPr>
        <w:t>2</w:t>
      </w:r>
      <w:r>
        <w:rPr>
          <w:rFonts w:hint="eastAsia" w:ascii="仿宋" w:hAnsi="仿宋" w:eastAsia="仿宋"/>
          <w:sz w:val="32"/>
          <w:szCs w:val="32"/>
        </w:rPr>
        <w:t>月劳务派遣项目服务资格进行公开招标</w:t>
      </w:r>
      <w:r>
        <w:rPr>
          <w:rFonts w:hint="eastAsia" w:ascii="仿宋" w:hAnsi="仿宋" w:eastAsia="仿宋"/>
          <w:color w:val="000000"/>
          <w:kern w:val="0"/>
          <w:sz w:val="32"/>
          <w:szCs w:val="32"/>
        </w:rPr>
        <w:t>，欢迎符合资格条件的投标人参加。</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lang w:val="en-US" w:eastAsia="zh-CN"/>
        </w:rPr>
        <w:t>一、</w:t>
      </w:r>
      <w:r>
        <w:rPr>
          <w:rFonts w:hint="eastAsia" w:ascii="仿宋" w:hAnsi="仿宋" w:eastAsia="仿宋"/>
          <w:b/>
          <w:sz w:val="32"/>
          <w:szCs w:val="32"/>
        </w:rPr>
        <w:t>项目内容及要求</w:t>
      </w:r>
    </w:p>
    <w:p>
      <w:pPr>
        <w:keepNext w:val="0"/>
        <w:keepLines w:val="0"/>
        <w:pageBreakBefore w:val="0"/>
        <w:numPr>
          <w:numId w:val="0"/>
        </w:numPr>
        <w:kinsoku/>
        <w:wordWrap/>
        <w:overflowPunct/>
        <w:topLinePunct w:val="0"/>
        <w:autoSpaceDE/>
        <w:autoSpaceDN/>
        <w:bidi w:val="0"/>
        <w:spacing w:line="560" w:lineRule="exact"/>
        <w:ind w:firstLine="320" w:firstLineChars="1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劳务派遣公司资质要求</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投标方为依据中国法律注册成立的并持有合法营业执照的有资质的劳务派遣服务公司。</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宋体"/>
          <w:kern w:val="0"/>
          <w:sz w:val="32"/>
          <w:szCs w:val="32"/>
        </w:rPr>
      </w:pPr>
      <w:r>
        <w:rPr>
          <w:rFonts w:hint="eastAsia" w:ascii="仿宋" w:hAnsi="仿宋" w:eastAsia="仿宋"/>
          <w:sz w:val="32"/>
          <w:szCs w:val="32"/>
          <w:lang w:val="en-US" w:eastAsia="zh-CN"/>
        </w:rPr>
        <w:t>2.</w:t>
      </w:r>
      <w:r>
        <w:rPr>
          <w:rFonts w:hint="eastAsia" w:ascii="仿宋" w:hAnsi="仿宋" w:eastAsia="仿宋"/>
          <w:sz w:val="32"/>
          <w:szCs w:val="32"/>
        </w:rPr>
        <w:t>投标方未处于被责令停业、投标资格被取消状态。</w:t>
      </w:r>
    </w:p>
    <w:p>
      <w:pPr>
        <w:keepNext w:val="0"/>
        <w:keepLines w:val="0"/>
        <w:pageBreakBefore w:val="0"/>
        <w:numPr>
          <w:numId w:val="0"/>
        </w:numPr>
        <w:kinsoku/>
        <w:wordWrap/>
        <w:overflowPunct/>
        <w:topLinePunct w:val="0"/>
        <w:autoSpaceDE/>
        <w:autoSpaceDN/>
        <w:bidi w:val="0"/>
        <w:spacing w:line="560" w:lineRule="exact"/>
        <w:ind w:leftChars="2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劳务派遣用工时间及要求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Times New Roman"/>
          <w:i w:val="0"/>
          <w:caps w:val="0"/>
          <w:spacing w:val="0"/>
          <w:sz w:val="32"/>
          <w:szCs w:val="32"/>
          <w:shd w:val="clear" w:color="auto" w:fill="auto"/>
          <w:lang w:eastAsia="zh-CN"/>
        </w:rPr>
      </w:pPr>
      <w:r>
        <w:rPr>
          <w:rFonts w:hint="eastAsia" w:ascii="仿宋" w:hAnsi="仿宋" w:eastAsia="仿宋"/>
          <w:sz w:val="32"/>
          <w:szCs w:val="32"/>
        </w:rPr>
        <w:t>每年教材生产春</w:t>
      </w:r>
      <w:r>
        <w:rPr>
          <w:rFonts w:hint="eastAsia" w:ascii="仿宋" w:hAnsi="仿宋" w:eastAsia="仿宋"/>
          <w:sz w:val="32"/>
          <w:szCs w:val="32"/>
          <w:lang w:eastAsia="zh-CN"/>
        </w:rPr>
        <w:t>（</w:t>
      </w:r>
      <w:r>
        <w:rPr>
          <w:rFonts w:hint="eastAsia" w:ascii="仿宋" w:hAnsi="仿宋" w:eastAsia="仿宋"/>
          <w:sz w:val="32"/>
          <w:szCs w:val="32"/>
          <w:lang w:val="en-US" w:eastAsia="zh-CN"/>
        </w:rPr>
        <w:t>一般</w:t>
      </w:r>
      <w:r>
        <w:rPr>
          <w:rFonts w:hint="eastAsia" w:ascii="Times New Roman" w:hAnsi="Times New Roman" w:eastAsia="仿宋"/>
          <w:sz w:val="32"/>
          <w:szCs w:val="32"/>
          <w:lang w:val="en-US" w:eastAsia="zh-CN"/>
        </w:rPr>
        <w:t>11</w:t>
      </w:r>
      <w:r>
        <w:rPr>
          <w:rFonts w:hint="eastAsia" w:ascii="仿宋" w:hAnsi="仿宋" w:eastAsia="仿宋"/>
          <w:sz w:val="32"/>
          <w:szCs w:val="32"/>
          <w:lang w:val="en-US" w:eastAsia="zh-CN"/>
        </w:rPr>
        <w:t>月至次年</w:t>
      </w:r>
      <w:r>
        <w:rPr>
          <w:rFonts w:hint="eastAsia" w:ascii="Times New Roman" w:hAnsi="Times New Roman" w:eastAsia="仿宋"/>
          <w:sz w:val="32"/>
          <w:szCs w:val="32"/>
          <w:lang w:val="en-US" w:eastAsia="zh-CN"/>
        </w:rPr>
        <w:t>1</w:t>
      </w:r>
      <w:r>
        <w:rPr>
          <w:rFonts w:hint="eastAsia" w:ascii="仿宋" w:hAnsi="仿宋" w:eastAsia="仿宋"/>
          <w:sz w:val="32"/>
          <w:szCs w:val="32"/>
          <w:lang w:val="en-US" w:eastAsia="zh-CN"/>
        </w:rPr>
        <w:t>月</w:t>
      </w:r>
      <w:r>
        <w:rPr>
          <w:rFonts w:hint="eastAsia" w:ascii="仿宋" w:hAnsi="仿宋" w:eastAsia="仿宋"/>
          <w:sz w:val="32"/>
          <w:szCs w:val="32"/>
          <w:lang w:eastAsia="zh-CN"/>
        </w:rPr>
        <w:t>）</w:t>
      </w:r>
      <w:r>
        <w:rPr>
          <w:rFonts w:hint="eastAsia" w:ascii="仿宋" w:hAnsi="仿宋" w:eastAsia="仿宋"/>
          <w:sz w:val="32"/>
          <w:szCs w:val="32"/>
        </w:rPr>
        <w:t>秋</w:t>
      </w:r>
      <w:r>
        <w:rPr>
          <w:rFonts w:hint="eastAsia" w:ascii="仿宋" w:hAnsi="仿宋" w:eastAsia="仿宋"/>
          <w:sz w:val="32"/>
          <w:szCs w:val="32"/>
          <w:lang w:eastAsia="zh-CN"/>
        </w:rPr>
        <w:t>（</w:t>
      </w:r>
      <w:r>
        <w:rPr>
          <w:rFonts w:hint="eastAsia" w:ascii="仿宋" w:hAnsi="仿宋" w:eastAsia="仿宋"/>
          <w:sz w:val="32"/>
          <w:szCs w:val="32"/>
          <w:lang w:val="en-US" w:eastAsia="zh-CN"/>
        </w:rPr>
        <w:t>一般</w:t>
      </w:r>
      <w:r>
        <w:rPr>
          <w:rFonts w:hint="eastAsia" w:ascii="Times New Roman" w:hAnsi="Times New Roman" w:eastAsia="仿宋"/>
          <w:sz w:val="32"/>
          <w:szCs w:val="32"/>
          <w:lang w:val="en-US" w:eastAsia="zh-CN"/>
        </w:rPr>
        <w:t>6</w:t>
      </w:r>
      <w:r>
        <w:rPr>
          <w:rFonts w:hint="eastAsia" w:ascii="仿宋" w:hAnsi="仿宋" w:eastAsia="仿宋"/>
          <w:sz w:val="32"/>
          <w:szCs w:val="32"/>
          <w:lang w:val="en-US" w:eastAsia="zh-CN"/>
        </w:rPr>
        <w:t>月至</w:t>
      </w:r>
      <w:r>
        <w:rPr>
          <w:rFonts w:hint="eastAsia" w:ascii="Times New Roman" w:hAnsi="Times New Roman" w:eastAsia="仿宋"/>
          <w:sz w:val="32"/>
          <w:szCs w:val="32"/>
          <w:lang w:val="en-US" w:eastAsia="zh-CN"/>
        </w:rPr>
        <w:t>8</w:t>
      </w:r>
      <w:r>
        <w:rPr>
          <w:rFonts w:hint="eastAsia" w:ascii="仿宋" w:hAnsi="仿宋" w:eastAsia="仿宋"/>
          <w:sz w:val="32"/>
          <w:szCs w:val="32"/>
          <w:lang w:val="en-US" w:eastAsia="zh-CN"/>
        </w:rPr>
        <w:t>月</w:t>
      </w:r>
      <w:r>
        <w:rPr>
          <w:rFonts w:hint="eastAsia" w:ascii="仿宋" w:hAnsi="仿宋" w:eastAsia="仿宋"/>
          <w:sz w:val="32"/>
          <w:szCs w:val="32"/>
          <w:lang w:eastAsia="zh-CN"/>
        </w:rPr>
        <w:t>）</w:t>
      </w:r>
      <w:r>
        <w:rPr>
          <w:rFonts w:hint="eastAsia" w:ascii="仿宋" w:hAnsi="仿宋" w:eastAsia="仿宋"/>
          <w:sz w:val="32"/>
          <w:szCs w:val="32"/>
        </w:rPr>
        <w:t>两季，</w:t>
      </w:r>
      <w:r>
        <w:rPr>
          <w:rFonts w:hint="eastAsia" w:ascii="仿宋" w:hAnsi="仿宋" w:eastAsia="仿宋" w:cs="Times New Roman"/>
          <w:i w:val="0"/>
          <w:caps w:val="0"/>
          <w:color w:val="000000"/>
          <w:spacing w:val="0"/>
          <w:sz w:val="32"/>
          <w:szCs w:val="32"/>
          <w:shd w:val="clear" w:color="auto" w:fill="auto"/>
        </w:rPr>
        <w:t>每季招聘</w:t>
      </w:r>
      <w:r>
        <w:rPr>
          <w:rFonts w:hint="eastAsia" w:ascii="仿宋" w:hAnsi="仿宋" w:eastAsia="仿宋" w:cs="Times New Roman"/>
          <w:i w:val="0"/>
          <w:caps w:val="0"/>
          <w:color w:val="000000"/>
          <w:spacing w:val="0"/>
          <w:sz w:val="32"/>
          <w:szCs w:val="32"/>
          <w:shd w:val="clear" w:color="auto" w:fill="auto"/>
          <w:lang w:val="en-US" w:eastAsia="zh-CN"/>
        </w:rPr>
        <w:t>总人数</w:t>
      </w:r>
      <w:r>
        <w:rPr>
          <w:rFonts w:hint="eastAsia" w:ascii="仿宋" w:hAnsi="仿宋" w:eastAsia="仿宋" w:cs="Times New Roman"/>
          <w:i w:val="0"/>
          <w:caps w:val="0"/>
          <w:color w:val="000000"/>
          <w:spacing w:val="0"/>
          <w:sz w:val="32"/>
          <w:szCs w:val="32"/>
          <w:shd w:val="clear" w:color="auto" w:fill="auto"/>
        </w:rPr>
        <w:t>约</w:t>
      </w:r>
      <w:r>
        <w:rPr>
          <w:rFonts w:hint="eastAsia" w:ascii="Times New Roman" w:hAnsi="Times New Roman" w:eastAsia="仿宋" w:cs="Times New Roman"/>
          <w:i w:val="0"/>
          <w:caps w:val="0"/>
          <w:color w:val="000000"/>
          <w:spacing w:val="0"/>
          <w:sz w:val="32"/>
          <w:szCs w:val="32"/>
          <w:shd w:val="clear" w:color="auto" w:fill="auto"/>
        </w:rPr>
        <w:t>350</w:t>
      </w:r>
      <w:r>
        <w:rPr>
          <w:rFonts w:hint="eastAsia" w:ascii="仿宋" w:hAnsi="仿宋" w:eastAsia="仿宋" w:cs="Times New Roman"/>
          <w:i w:val="0"/>
          <w:caps w:val="0"/>
          <w:color w:val="000000"/>
          <w:spacing w:val="0"/>
          <w:sz w:val="32"/>
          <w:szCs w:val="32"/>
          <w:shd w:val="clear" w:color="auto" w:fill="auto"/>
        </w:rPr>
        <w:t>人</w:t>
      </w:r>
      <w:r>
        <w:rPr>
          <w:rFonts w:hint="eastAsia" w:ascii="仿宋" w:hAnsi="仿宋" w:eastAsia="仿宋" w:cs="Times New Roman"/>
          <w:i w:val="0"/>
          <w:caps w:val="0"/>
          <w:spacing w:val="0"/>
          <w:sz w:val="32"/>
          <w:szCs w:val="32"/>
          <w:shd w:val="clear" w:color="auto" w:fill="auto"/>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每季生产大忙之前</w:t>
      </w:r>
      <w:r>
        <w:rPr>
          <w:rFonts w:hint="eastAsia" w:ascii="仿宋" w:hAnsi="仿宋" w:eastAsia="仿宋" w:cs="宋体"/>
          <w:kern w:val="0"/>
          <w:sz w:val="32"/>
          <w:szCs w:val="32"/>
        </w:rPr>
        <w:t>向</w:t>
      </w:r>
      <w:r>
        <w:rPr>
          <w:rFonts w:hint="eastAsia" w:ascii="仿宋" w:hAnsi="仿宋" w:eastAsia="仿宋"/>
          <w:sz w:val="32"/>
          <w:szCs w:val="32"/>
        </w:rPr>
        <w:t>劳务派遣服务项目资格库</w:t>
      </w:r>
      <w:r>
        <w:rPr>
          <w:rFonts w:hint="eastAsia" w:ascii="仿宋" w:hAnsi="仿宋" w:eastAsia="仿宋" w:cs="宋体"/>
          <w:kern w:val="0"/>
          <w:sz w:val="32"/>
          <w:szCs w:val="32"/>
        </w:rPr>
        <w:t>的劳务公司进行询价，最终询价的中标方</w:t>
      </w:r>
      <w:r>
        <w:rPr>
          <w:rFonts w:hint="eastAsia" w:ascii="仿宋" w:hAnsi="仿宋" w:eastAsia="仿宋"/>
          <w:sz w:val="32"/>
          <w:szCs w:val="32"/>
        </w:rPr>
        <w:t>为招标方当季提供劳务工，从事印刷、装订和其它生产一线辅助工作，并符合</w:t>
      </w:r>
      <w:r>
        <w:rPr>
          <w:rFonts w:hint="eastAsia" w:ascii="仿宋" w:hAnsi="仿宋" w:eastAsia="仿宋"/>
          <w:sz w:val="32"/>
          <w:szCs w:val="32"/>
          <w:lang w:eastAsia="zh-CN"/>
        </w:rPr>
        <w:t>以下</w:t>
      </w:r>
      <w:r>
        <w:rPr>
          <w:rFonts w:hint="eastAsia" w:ascii="仿宋" w:hAnsi="仿宋" w:eastAsia="仿宋"/>
          <w:sz w:val="32"/>
          <w:szCs w:val="32"/>
        </w:rPr>
        <w:t>要求</w:t>
      </w:r>
      <w:r>
        <w:rPr>
          <w:rFonts w:hint="eastAsia" w:ascii="仿宋" w:hAnsi="仿宋" w:eastAsia="仿宋"/>
          <w:sz w:val="32"/>
          <w:szCs w:val="32"/>
          <w:lang w:eastAsia="zh-CN"/>
        </w:rPr>
        <w:t>；</w:t>
      </w:r>
    </w:p>
    <w:p>
      <w:pPr>
        <w:keepNext w:val="0"/>
        <w:keepLines w:val="0"/>
        <w:pageBreakBefore w:val="0"/>
        <w:numPr>
          <w:numId w:val="0"/>
        </w:numPr>
        <w:kinsoku/>
        <w:wordWrap/>
        <w:overflowPunct/>
        <w:topLinePunct w:val="0"/>
        <w:autoSpaceDE/>
        <w:autoSpaceDN/>
        <w:bidi w:val="0"/>
        <w:spacing w:line="560" w:lineRule="exact"/>
        <w:ind w:left="731" w:leftChars="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男女比例按照招标方要求安排，男性为主。具体人</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sz w:val="32"/>
          <w:szCs w:val="32"/>
        </w:rPr>
      </w:pPr>
      <w:r>
        <w:rPr>
          <w:rFonts w:hint="eastAsia" w:ascii="仿宋" w:hAnsi="仿宋" w:eastAsia="仿宋"/>
          <w:sz w:val="32"/>
          <w:szCs w:val="32"/>
        </w:rPr>
        <w:t>数及性别比例以招标方实际要求为准。</w:t>
      </w:r>
    </w:p>
    <w:p>
      <w:pPr>
        <w:keepNext w:val="0"/>
        <w:keepLines w:val="0"/>
        <w:pageBreakBefore w:val="0"/>
        <w:numPr>
          <w:numId w:val="0"/>
        </w:numPr>
        <w:kinsoku/>
        <w:wordWrap/>
        <w:overflowPunct/>
        <w:topLinePunct w:val="0"/>
        <w:autoSpaceDE/>
        <w:autoSpaceDN/>
        <w:bidi w:val="0"/>
        <w:spacing w:line="560" w:lineRule="exact"/>
        <w:ind w:left="731" w:leftChars="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年龄在18周岁以上42周岁以下，个别身体素质较</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sz w:val="32"/>
          <w:szCs w:val="32"/>
        </w:rPr>
      </w:pPr>
      <w:r>
        <w:rPr>
          <w:rFonts w:hint="eastAsia" w:ascii="仿宋" w:hAnsi="仿宋" w:eastAsia="仿宋"/>
          <w:sz w:val="32"/>
          <w:szCs w:val="32"/>
        </w:rPr>
        <w:t>好的男性劳务工可适当放宽到45周岁以下。</w:t>
      </w:r>
    </w:p>
    <w:p>
      <w:pPr>
        <w:keepNext w:val="0"/>
        <w:keepLines w:val="0"/>
        <w:pageBreakBefore w:val="0"/>
        <w:numPr>
          <w:numId w:val="0"/>
        </w:numPr>
        <w:kinsoku/>
        <w:wordWrap/>
        <w:overflowPunct/>
        <w:topLinePunct w:val="0"/>
        <w:autoSpaceDE/>
        <w:autoSpaceDN/>
        <w:bidi w:val="0"/>
        <w:spacing w:line="560" w:lineRule="exact"/>
        <w:ind w:left="731" w:leftChars="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工作认真负责、吃苦耐劳、适应能力强，服从安排，</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sz w:val="32"/>
          <w:szCs w:val="32"/>
        </w:rPr>
      </w:pPr>
      <w:r>
        <w:rPr>
          <w:rFonts w:hint="eastAsia" w:ascii="仿宋" w:hAnsi="仿宋" w:eastAsia="仿宋"/>
          <w:sz w:val="32"/>
          <w:szCs w:val="32"/>
        </w:rPr>
        <w:t>懂普通话。</w:t>
      </w:r>
    </w:p>
    <w:p>
      <w:pPr>
        <w:keepNext w:val="0"/>
        <w:keepLines w:val="0"/>
        <w:pageBreakBefore w:val="0"/>
        <w:numPr>
          <w:numId w:val="0"/>
        </w:numPr>
        <w:kinsoku/>
        <w:wordWrap/>
        <w:overflowPunct/>
        <w:topLinePunct w:val="0"/>
        <w:autoSpaceDE/>
        <w:autoSpaceDN/>
        <w:bidi w:val="0"/>
        <w:spacing w:line="560" w:lineRule="exact"/>
        <w:ind w:leftChars="2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劳务派遣工管理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中标方每满</w:t>
      </w:r>
      <w:r>
        <w:rPr>
          <w:rFonts w:hint="eastAsia" w:ascii="Times New Roman" w:hAnsi="Times New Roman" w:eastAsia="仿宋"/>
          <w:sz w:val="32"/>
          <w:szCs w:val="32"/>
        </w:rPr>
        <w:t>50</w:t>
      </w:r>
      <w:r>
        <w:rPr>
          <w:rFonts w:hint="eastAsia" w:ascii="仿宋" w:hAnsi="仿宋" w:eastAsia="仿宋"/>
          <w:sz w:val="32"/>
          <w:szCs w:val="32"/>
        </w:rPr>
        <w:t>名劳务工最少派驻一名管理人员，依人数递增。中标方派驻的管理人员应掌握劳务工动态，积极与用工部门沟通、听取建议，为招标方做好劳务工的管理服务工作。</w:t>
      </w:r>
    </w:p>
    <w:p>
      <w:pPr>
        <w:keepNext w:val="0"/>
        <w:keepLines w:val="0"/>
        <w:pageBreakBefore w:val="0"/>
        <w:numPr>
          <w:numId w:val="0"/>
        </w:numPr>
        <w:kinsoku/>
        <w:wordWrap/>
        <w:overflowPunct/>
        <w:topLinePunct w:val="0"/>
        <w:autoSpaceDE/>
        <w:autoSpaceDN/>
        <w:bidi w:val="0"/>
        <w:spacing w:line="560" w:lineRule="exact"/>
        <w:ind w:firstLine="643" w:firstLineChars="200"/>
        <w:textAlignment w:val="auto"/>
        <w:rPr>
          <w:rFonts w:hint="eastAsia" w:ascii="仿宋" w:hAnsi="仿宋" w:eastAsia="仿宋"/>
          <w:b/>
          <w:sz w:val="32"/>
          <w:szCs w:val="32"/>
        </w:rPr>
      </w:pPr>
      <w:r>
        <w:rPr>
          <w:rFonts w:hint="eastAsia" w:ascii="仿宋" w:hAnsi="仿宋" w:eastAsia="仿宋"/>
          <w:b/>
          <w:sz w:val="32"/>
          <w:szCs w:val="32"/>
          <w:lang w:val="en-US" w:eastAsia="zh-CN"/>
        </w:rPr>
        <w:t>二、</w:t>
      </w:r>
      <w:r>
        <w:rPr>
          <w:rFonts w:hint="eastAsia" w:ascii="仿宋" w:hAnsi="仿宋" w:eastAsia="仿宋"/>
          <w:b/>
          <w:sz w:val="32"/>
          <w:szCs w:val="32"/>
        </w:rPr>
        <w:t>招标方所提供的条件</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为中标方的管理人员、劳务工提供居住场所。</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为中标方的管理人员、劳务工提供餐费优惠折扣，餐费个人部分由中标方或劳务工自付。</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为中标方的劳务工提供合理的岗前培训</w:t>
      </w:r>
      <w:r>
        <w:rPr>
          <w:rFonts w:hint="eastAsia" w:ascii="仿宋" w:hAnsi="仿宋" w:eastAsia="仿宋"/>
          <w:sz w:val="32"/>
          <w:szCs w:val="32"/>
          <w:lang w:eastAsia="zh-CN"/>
        </w:rPr>
        <w:t>。</w:t>
      </w:r>
      <w:r>
        <w:rPr>
          <w:rFonts w:hint="eastAsia" w:ascii="仿宋" w:hAnsi="仿宋" w:eastAsia="仿宋" w:cs="Times New Roman"/>
          <w:i w:val="0"/>
          <w:caps w:val="0"/>
          <w:color w:val="000000"/>
          <w:spacing w:val="0"/>
          <w:sz w:val="32"/>
          <w:szCs w:val="32"/>
          <w:shd w:val="clear" w:color="auto" w:fill="auto"/>
        </w:rPr>
        <w:t>岗前培训按招标方分配给中标方的劳务工需求人数，按</w:t>
      </w:r>
      <w:r>
        <w:rPr>
          <w:rFonts w:hint="eastAsia" w:ascii="Times New Roman" w:hAnsi="Times New Roman" w:eastAsia="仿宋" w:cs="Times New Roman"/>
          <w:i w:val="0"/>
          <w:caps w:val="0"/>
          <w:color w:val="000000"/>
          <w:spacing w:val="0"/>
          <w:sz w:val="32"/>
          <w:szCs w:val="32"/>
          <w:shd w:val="clear" w:color="auto" w:fill="auto"/>
        </w:rPr>
        <w:t>69</w:t>
      </w:r>
      <w:r>
        <w:rPr>
          <w:rFonts w:hint="eastAsia" w:ascii="仿宋" w:hAnsi="仿宋" w:eastAsia="仿宋" w:cs="Times New Roman"/>
          <w:i w:val="0"/>
          <w:caps w:val="0"/>
          <w:color w:val="000000"/>
          <w:spacing w:val="0"/>
          <w:sz w:val="32"/>
          <w:szCs w:val="32"/>
          <w:shd w:val="clear" w:color="auto" w:fill="auto"/>
        </w:rPr>
        <w:t>元/天/人给予补贴；中标方因劳务工正常离职、擅自离职、被招标方退回等情况补充的劳务工不再给予岗前培训补贴，培训期间不再向中标方支付劳务费。</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rPr>
        <w:t>统一为劳务工购买商业意外保险。</w:t>
      </w:r>
    </w:p>
    <w:p>
      <w:pPr>
        <w:keepNext w:val="0"/>
        <w:keepLines w:val="0"/>
        <w:pageBreakBefore w:val="0"/>
        <w:numPr>
          <w:numId w:val="0"/>
        </w:numPr>
        <w:kinsoku/>
        <w:wordWrap/>
        <w:overflowPunct/>
        <w:topLinePunct w:val="0"/>
        <w:autoSpaceDE/>
        <w:autoSpaceDN/>
        <w:bidi w:val="0"/>
        <w:spacing w:line="560" w:lineRule="exact"/>
        <w:ind w:firstLine="643" w:firstLineChars="200"/>
        <w:textAlignment w:val="auto"/>
        <w:rPr>
          <w:rFonts w:hint="eastAsia" w:ascii="仿宋" w:hAnsi="仿宋" w:eastAsia="仿宋"/>
          <w:b/>
          <w:sz w:val="32"/>
          <w:szCs w:val="32"/>
        </w:rPr>
      </w:pPr>
      <w:r>
        <w:rPr>
          <w:rFonts w:hint="eastAsia" w:ascii="仿宋" w:hAnsi="仿宋" w:eastAsia="仿宋"/>
          <w:b/>
          <w:sz w:val="32"/>
          <w:szCs w:val="32"/>
          <w:lang w:val="en-US" w:eastAsia="zh-CN"/>
        </w:rPr>
        <w:t>三、</w:t>
      </w:r>
      <w:r>
        <w:rPr>
          <w:rFonts w:hint="eastAsia" w:ascii="仿宋" w:hAnsi="仿宋" w:eastAsia="仿宋"/>
          <w:b/>
          <w:sz w:val="32"/>
          <w:szCs w:val="32"/>
        </w:rPr>
        <w:t>劳务费支付标准及支付方式</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一</w:t>
      </w:r>
      <w:r>
        <w:rPr>
          <w:rFonts w:hint="eastAsia" w:ascii="仿宋" w:hAnsi="仿宋" w:eastAsia="仿宋"/>
          <w:b w:val="0"/>
          <w:bCs/>
          <w:sz w:val="32"/>
          <w:szCs w:val="32"/>
          <w:lang w:eastAsia="zh-CN"/>
        </w:rPr>
        <w:t>）</w:t>
      </w:r>
      <w:r>
        <w:rPr>
          <w:rFonts w:hint="eastAsia" w:ascii="仿宋" w:hAnsi="仿宋" w:eastAsia="仿宋"/>
          <w:b w:val="0"/>
          <w:bCs/>
          <w:sz w:val="32"/>
          <w:szCs w:val="32"/>
        </w:rPr>
        <w:t>劳务费按包干价计算（其中包括劳务工工资、节假日和平时加班费、高温补贴、夜班补贴、劳务管理费、劳务工车费、驻厂人员工资等一切费用），中标方应为劳务工购买保险，如果派遣劳动者因为中标方未购买社保引起的劳务关系纠纷由中标方负责，招标方无需另行支付费用。</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二</w:t>
      </w:r>
      <w:r>
        <w:rPr>
          <w:rFonts w:hint="eastAsia" w:ascii="仿宋" w:hAnsi="仿宋" w:eastAsia="仿宋"/>
          <w:b w:val="0"/>
          <w:bCs/>
          <w:sz w:val="32"/>
          <w:szCs w:val="32"/>
          <w:lang w:eastAsia="zh-CN"/>
        </w:rPr>
        <w:t>）</w:t>
      </w:r>
      <w:r>
        <w:rPr>
          <w:rFonts w:hint="eastAsia" w:ascii="仿宋" w:hAnsi="仿宋" w:eastAsia="仿宋"/>
          <w:b w:val="0"/>
          <w:bCs/>
          <w:sz w:val="32"/>
          <w:szCs w:val="32"/>
        </w:rPr>
        <w:t>中标方劳务工工时以招标方统计的实际出勤时间为准，入职未满3日自动离职的，招标方不向中标方支付任何劳务费用，但由此产生的劳务工与中标方之间的劳动报酬按劳务工与中标方约定执行。</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hint="eastAsia" w:ascii="仿宋" w:hAnsi="仿宋" w:eastAsia="仿宋"/>
          <w:b w:val="0"/>
          <w:bCs/>
          <w:sz w:val="32"/>
          <w:szCs w:val="32"/>
          <w:lang w:eastAsia="zh-CN"/>
        </w:rPr>
      </w:pP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三</w:t>
      </w:r>
      <w:r>
        <w:rPr>
          <w:rFonts w:hint="eastAsia" w:ascii="仿宋" w:hAnsi="仿宋" w:eastAsia="仿宋"/>
          <w:b w:val="0"/>
          <w:bCs/>
          <w:sz w:val="32"/>
          <w:szCs w:val="32"/>
          <w:lang w:eastAsia="zh-CN"/>
        </w:rPr>
        <w:t>）</w:t>
      </w:r>
      <w:r>
        <w:rPr>
          <w:rFonts w:hint="eastAsia" w:ascii="仿宋" w:hAnsi="仿宋" w:eastAsia="仿宋"/>
          <w:b w:val="0"/>
          <w:bCs/>
          <w:sz w:val="32"/>
          <w:szCs w:val="32"/>
        </w:rPr>
        <w:t>劳务工工时经核对无误后，由招标方统一与中标方进行结算并支付，劳务工工资与招标方固定员工工资同日发放，中标方应先行垫付劳务工工资（包括个别劳务工辞职工资），确保能及时、准确、妥善地处理劳务工的工资，并保留相关结算及支付凭证。</w:t>
      </w:r>
    </w:p>
    <w:p>
      <w:pPr>
        <w:keepNext w:val="0"/>
        <w:keepLines w:val="0"/>
        <w:pageBreakBefore w:val="0"/>
        <w:numPr>
          <w:numId w:val="0"/>
        </w:numPr>
        <w:kinsoku/>
        <w:wordWrap/>
        <w:overflowPunct/>
        <w:topLinePunct w:val="0"/>
        <w:autoSpaceDE/>
        <w:autoSpaceDN/>
        <w:bidi w:val="0"/>
        <w:spacing w:line="560" w:lineRule="exact"/>
        <w:ind w:leftChars="200" w:firstLine="321" w:firstLineChars="100"/>
        <w:textAlignment w:val="auto"/>
        <w:rPr>
          <w:rFonts w:ascii="仿宋" w:hAnsi="仿宋" w:eastAsia="仿宋"/>
          <w:b/>
          <w:bCs/>
          <w:sz w:val="32"/>
          <w:szCs w:val="32"/>
        </w:rPr>
      </w:pPr>
      <w:r>
        <w:rPr>
          <w:rFonts w:hint="eastAsia" w:ascii="仿宋" w:hAnsi="仿宋" w:eastAsia="仿宋"/>
          <w:b/>
          <w:bCs/>
          <w:sz w:val="32"/>
          <w:szCs w:val="32"/>
          <w:lang w:val="en-US" w:eastAsia="zh-CN"/>
        </w:rPr>
        <w:t>四、</w:t>
      </w:r>
      <w:r>
        <w:rPr>
          <w:rFonts w:hint="eastAsia" w:ascii="仿宋" w:hAnsi="仿宋" w:eastAsia="仿宋"/>
          <w:b/>
          <w:bCs/>
          <w:sz w:val="32"/>
          <w:szCs w:val="32"/>
        </w:rPr>
        <w:t>投标文件内容（包含但不限于）</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投标方营业执照；</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投标方情况简介；</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投标方劳务派遣</w:t>
      </w:r>
      <w:r>
        <w:rPr>
          <w:rFonts w:hint="eastAsia" w:ascii="仿宋" w:hAnsi="仿宋" w:eastAsia="仿宋"/>
          <w:sz w:val="32"/>
          <w:szCs w:val="32"/>
          <w:lang w:val="en-US" w:eastAsia="zh-CN"/>
        </w:rPr>
        <w:t>经营</w:t>
      </w:r>
      <w:r>
        <w:rPr>
          <w:rFonts w:hint="eastAsia" w:ascii="仿宋" w:hAnsi="仿宋" w:eastAsia="仿宋"/>
          <w:sz w:val="32"/>
          <w:szCs w:val="32"/>
        </w:rPr>
        <w:t>许可证；</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rPr>
        <w:t>投标方与其他企业</w:t>
      </w:r>
      <w:r>
        <w:rPr>
          <w:rFonts w:hint="eastAsia" w:ascii="仿宋" w:hAnsi="仿宋" w:eastAsia="仿宋"/>
          <w:sz w:val="32"/>
          <w:szCs w:val="32"/>
          <w:lang w:val="en-US" w:eastAsia="zh-CN"/>
        </w:rPr>
        <w:t>三年内的</w:t>
      </w:r>
      <w:r>
        <w:rPr>
          <w:rFonts w:hint="eastAsia" w:ascii="仿宋" w:hAnsi="仿宋" w:eastAsia="仿宋"/>
          <w:sz w:val="32"/>
          <w:szCs w:val="32"/>
        </w:rPr>
        <w:t>劳务派遣合作的证明材料</w:t>
      </w:r>
      <w:r>
        <w:rPr>
          <w:rFonts w:hint="eastAsia" w:ascii="仿宋" w:hAnsi="仿宋" w:eastAsia="仿宋"/>
          <w:sz w:val="32"/>
          <w:szCs w:val="32"/>
          <w:lang w:eastAsia="zh-CN"/>
        </w:rPr>
        <w:t>（</w:t>
      </w:r>
      <w:r>
        <w:rPr>
          <w:rFonts w:hint="eastAsia" w:ascii="仿宋" w:hAnsi="仿宋" w:eastAsia="仿宋"/>
          <w:sz w:val="32"/>
          <w:szCs w:val="32"/>
          <w:lang w:val="en-US" w:eastAsia="zh-CN"/>
        </w:rPr>
        <w:t>如已生效的合同关键页复印件、发票等其他有效的证明文件</w:t>
      </w:r>
      <w:r>
        <w:rPr>
          <w:rFonts w:hint="eastAsia" w:ascii="仿宋" w:hAnsi="仿宋" w:eastAsia="仿宋"/>
          <w:sz w:val="32"/>
          <w:szCs w:val="32"/>
          <w:lang w:eastAsia="zh-CN"/>
        </w:rPr>
        <w:t>）</w:t>
      </w:r>
      <w:r>
        <w:rPr>
          <w:rFonts w:hint="eastAsia" w:ascii="仿宋" w:hAnsi="仿宋" w:eastAsia="仿宋"/>
          <w:sz w:val="32"/>
          <w:szCs w:val="32"/>
        </w:rPr>
        <w:t>；</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五</w:t>
      </w:r>
      <w:r>
        <w:rPr>
          <w:rFonts w:hint="eastAsia" w:ascii="仿宋" w:hAnsi="仿宋" w:eastAsia="仿宋"/>
          <w:sz w:val="32"/>
          <w:szCs w:val="32"/>
          <w:lang w:eastAsia="zh-CN"/>
        </w:rPr>
        <w:t>）</w:t>
      </w:r>
      <w:r>
        <w:rPr>
          <w:rFonts w:hint="eastAsia" w:ascii="仿宋" w:hAnsi="仿宋" w:eastAsia="仿宋"/>
          <w:sz w:val="32"/>
          <w:szCs w:val="32"/>
        </w:rPr>
        <w:t>投标方的服务承诺；</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六</w:t>
      </w:r>
      <w:r>
        <w:rPr>
          <w:rFonts w:hint="eastAsia" w:ascii="仿宋" w:hAnsi="仿宋" w:eastAsia="仿宋"/>
          <w:sz w:val="32"/>
          <w:szCs w:val="32"/>
          <w:lang w:eastAsia="zh-CN"/>
        </w:rPr>
        <w:t>）</w:t>
      </w:r>
      <w:r>
        <w:rPr>
          <w:rFonts w:hint="eastAsia" w:ascii="仿宋" w:hAnsi="仿宋" w:eastAsia="仿宋"/>
          <w:sz w:val="32"/>
          <w:szCs w:val="32"/>
        </w:rPr>
        <w:t>其他相关资料。</w:t>
      </w:r>
    </w:p>
    <w:p>
      <w:pPr>
        <w:keepNext w:val="0"/>
        <w:keepLines w:val="0"/>
        <w:pageBreakBefore w:val="0"/>
        <w:kinsoku/>
        <w:wordWrap/>
        <w:overflowPunct/>
        <w:topLinePunct w:val="0"/>
        <w:autoSpaceDE/>
        <w:autoSpaceDN/>
        <w:bidi w:val="0"/>
        <w:spacing w:line="560" w:lineRule="exact"/>
        <w:ind w:firstLine="640" w:firstLineChars="200"/>
        <w:textAlignment w:val="auto"/>
      </w:pPr>
      <w:r>
        <w:rPr>
          <w:rFonts w:hint="eastAsia" w:ascii="仿宋" w:hAnsi="仿宋" w:eastAsia="仿宋"/>
          <w:sz w:val="32"/>
          <w:szCs w:val="32"/>
        </w:rPr>
        <w:t>投标方资格证明文件必须真实有效，复印件必须加盖单位公章</w:t>
      </w:r>
      <w:r>
        <w:rPr>
          <w:rFonts w:hint="eastAsia" w:ascii="仿宋" w:hAnsi="仿宋" w:eastAsia="仿宋"/>
          <w:sz w:val="32"/>
          <w:szCs w:val="32"/>
          <w:lang w:eastAsia="zh-CN"/>
        </w:rPr>
        <w:t>，</w:t>
      </w:r>
      <w:r>
        <w:rPr>
          <w:rFonts w:hint="eastAsia" w:ascii="仿宋" w:hAnsi="仿宋" w:eastAsia="仿宋"/>
          <w:sz w:val="32"/>
          <w:szCs w:val="32"/>
          <w:lang w:val="en-US" w:eastAsia="zh-CN"/>
        </w:rPr>
        <w:t>以上文件必须</w:t>
      </w:r>
      <w:r>
        <w:rPr>
          <w:rFonts w:hint="eastAsia" w:ascii="仿宋" w:hAnsi="仿宋" w:eastAsia="仿宋"/>
          <w:b/>
          <w:bCs/>
          <w:sz w:val="32"/>
          <w:szCs w:val="32"/>
          <w:lang w:val="en-US" w:eastAsia="zh-CN"/>
        </w:rPr>
        <w:t>封装</w:t>
      </w:r>
      <w:r>
        <w:rPr>
          <w:rFonts w:hint="eastAsia" w:ascii="仿宋" w:hAnsi="仿宋" w:eastAsia="仿宋"/>
          <w:sz w:val="32"/>
          <w:szCs w:val="32"/>
        </w:rPr>
        <w:t>。</w:t>
      </w:r>
    </w:p>
    <w:p>
      <w:pPr>
        <w:pStyle w:val="2"/>
        <w:keepNext w:val="0"/>
        <w:keepLines w:val="0"/>
        <w:pageBreakBefore w:val="0"/>
        <w:widowControl w:val="0"/>
        <w:numPr>
          <w:numId w:val="0"/>
        </w:numPr>
        <w:tabs>
          <w:tab w:val="left" w:pos="420"/>
          <w:tab w:val="left" w:pos="540"/>
        </w:tabs>
        <w:kinsoku/>
        <w:wordWrap/>
        <w:overflowPunct/>
        <w:topLinePunct w:val="0"/>
        <w:autoSpaceDE/>
        <w:autoSpaceDN/>
        <w:bidi w:val="0"/>
        <w:adjustRightInd w:val="0"/>
        <w:snapToGrid w:val="0"/>
        <w:spacing w:before="157" w:beforeLines="50" w:line="560" w:lineRule="exact"/>
        <w:ind w:leftChars="200"/>
        <w:textAlignment w:val="auto"/>
        <w:outlineLvl w:val="9"/>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五、报价文件的递交</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宋体"/>
          <w:sz w:val="32"/>
          <w:szCs w:val="32"/>
          <w:highlight w:val="yellow"/>
          <w:lang w:eastAsia="zh-CN"/>
        </w:rPr>
      </w:pPr>
      <w:r>
        <w:rPr>
          <w:rFonts w:hint="eastAsia" w:ascii="Times New Roman" w:hAnsi="Times New Roman" w:eastAsia="仿宋" w:cs="仿宋"/>
          <w:bCs/>
          <w:sz w:val="32"/>
          <w:szCs w:val="32"/>
        </w:rPr>
        <w:t>1</w:t>
      </w:r>
      <w:r>
        <w:rPr>
          <w:rFonts w:hint="eastAsia" w:ascii="仿宋" w:hAnsi="仿宋" w:eastAsia="仿宋" w:cs="仿宋"/>
          <w:bCs/>
          <w:sz w:val="32"/>
          <w:szCs w:val="32"/>
        </w:rPr>
        <w:t>.报价文件递交的截止时间：</w:t>
      </w:r>
      <w:r>
        <w:rPr>
          <w:rFonts w:hint="eastAsia" w:ascii="Times New Roman" w:hAnsi="Times New Roman" w:eastAsia="仿宋" w:cs="仿宋"/>
          <w:bCs/>
          <w:sz w:val="32"/>
          <w:szCs w:val="32"/>
        </w:rPr>
        <w:t>202</w:t>
      </w:r>
      <w:r>
        <w:rPr>
          <w:rFonts w:hint="eastAsia" w:ascii="Times New Roman" w:hAnsi="Times New Roman" w:eastAsia="仿宋" w:cs="仿宋"/>
          <w:bCs/>
          <w:sz w:val="32"/>
          <w:szCs w:val="32"/>
          <w:lang w:val="en-US" w:eastAsia="zh-CN"/>
        </w:rPr>
        <w:t>2</w:t>
      </w:r>
      <w:r>
        <w:rPr>
          <w:rFonts w:hint="eastAsia" w:ascii="仿宋" w:hAnsi="仿宋" w:eastAsia="仿宋" w:cs="仿宋"/>
          <w:bCs/>
          <w:sz w:val="32"/>
          <w:szCs w:val="32"/>
          <w:lang w:val="en-US" w:eastAsia="zh-CN"/>
        </w:rPr>
        <w:t>年</w:t>
      </w:r>
      <w:r>
        <w:rPr>
          <w:rFonts w:hint="eastAsia" w:ascii="Times New Roman" w:hAnsi="Times New Roman" w:eastAsia="仿宋" w:cs="仿宋"/>
          <w:bCs/>
          <w:sz w:val="32"/>
          <w:szCs w:val="32"/>
          <w:lang w:val="en-US" w:eastAsia="zh-CN"/>
        </w:rPr>
        <w:t>5</w:t>
      </w:r>
      <w:r>
        <w:rPr>
          <w:rFonts w:hint="eastAsia" w:ascii="仿宋" w:hAnsi="仿宋" w:eastAsia="仿宋" w:cs="仿宋"/>
          <w:bCs/>
          <w:sz w:val="32"/>
          <w:szCs w:val="32"/>
          <w:highlight w:val="none"/>
          <w:lang w:val="en-US" w:eastAsia="zh-CN"/>
        </w:rPr>
        <w:t>月20日上午</w:t>
      </w:r>
      <w:r>
        <w:rPr>
          <w:rFonts w:hint="eastAsia" w:ascii="Times New Roman" w:hAnsi="Times New Roman" w:eastAsia="仿宋" w:cs="仿宋"/>
          <w:bCs/>
          <w:sz w:val="32"/>
          <w:szCs w:val="32"/>
        </w:rPr>
        <w:t>11</w:t>
      </w:r>
      <w:r>
        <w:rPr>
          <w:rFonts w:hint="eastAsia" w:ascii="仿宋" w:hAnsi="仿宋" w:eastAsia="仿宋" w:cs="仿宋"/>
          <w:bCs/>
          <w:sz w:val="32"/>
          <w:szCs w:val="32"/>
        </w:rPr>
        <w:t>：</w:t>
      </w:r>
      <w:r>
        <w:rPr>
          <w:rFonts w:hint="eastAsia" w:ascii="Times New Roman" w:hAnsi="Times New Roman" w:eastAsia="仿宋" w:cs="仿宋"/>
          <w:bCs/>
          <w:sz w:val="32"/>
          <w:szCs w:val="32"/>
        </w:rPr>
        <w:t>00</w:t>
      </w:r>
      <w:r>
        <w:rPr>
          <w:rFonts w:hint="eastAsia" w:ascii="仿宋" w:hAnsi="仿宋" w:eastAsia="仿宋" w:cs="宋体"/>
          <w:sz w:val="32"/>
          <w:szCs w:val="32"/>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cs="宋体"/>
          <w:sz w:val="32"/>
          <w:szCs w:val="32"/>
          <w:highlight w:val="none"/>
        </w:rPr>
      </w:pPr>
      <w:r>
        <w:rPr>
          <w:rFonts w:hint="eastAsia" w:ascii="Times New Roman" w:hAnsi="Times New Roman" w:eastAsia="仿宋" w:cs="宋体"/>
          <w:sz w:val="32"/>
          <w:szCs w:val="32"/>
        </w:rPr>
        <w:t>2</w:t>
      </w:r>
      <w:r>
        <w:rPr>
          <w:rFonts w:hint="eastAsia" w:ascii="仿宋" w:hAnsi="仿宋" w:eastAsia="仿宋" w:cs="宋体"/>
          <w:sz w:val="32"/>
          <w:szCs w:val="32"/>
        </w:rPr>
        <w:t>.开标时间：</w:t>
      </w:r>
      <w:r>
        <w:rPr>
          <w:rFonts w:hint="eastAsia" w:ascii="Times New Roman" w:hAnsi="Times New Roman" w:eastAsia="仿宋" w:cs="宋体"/>
          <w:sz w:val="32"/>
          <w:szCs w:val="32"/>
        </w:rPr>
        <w:t>202</w:t>
      </w:r>
      <w:r>
        <w:rPr>
          <w:rFonts w:hint="eastAsia" w:ascii="Times New Roman" w:hAnsi="Times New Roman" w:eastAsia="仿宋" w:cs="宋体"/>
          <w:sz w:val="32"/>
          <w:szCs w:val="32"/>
          <w:lang w:val="en-US" w:eastAsia="zh-CN"/>
        </w:rPr>
        <w:t>2</w:t>
      </w:r>
      <w:r>
        <w:rPr>
          <w:rFonts w:hint="eastAsia" w:ascii="仿宋" w:hAnsi="仿宋" w:eastAsia="仿宋" w:cs="宋体"/>
          <w:sz w:val="32"/>
          <w:szCs w:val="32"/>
        </w:rPr>
        <w:t>年</w:t>
      </w:r>
      <w:r>
        <w:rPr>
          <w:rFonts w:hint="eastAsia" w:ascii="Times New Roman" w:hAnsi="Times New Roman" w:eastAsia="仿宋" w:cs="仿宋"/>
          <w:bCs/>
          <w:sz w:val="32"/>
          <w:szCs w:val="32"/>
          <w:highlight w:val="none"/>
          <w:lang w:val="en-US" w:eastAsia="zh-CN"/>
        </w:rPr>
        <w:t>5</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20</w:t>
      </w:r>
      <w:bookmarkStart w:id="0" w:name="_GoBack"/>
      <w:bookmarkEnd w:id="0"/>
      <w:r>
        <w:rPr>
          <w:rFonts w:hint="eastAsia" w:ascii="仿宋" w:hAnsi="仿宋" w:eastAsia="仿宋" w:cs="宋体"/>
          <w:sz w:val="32"/>
          <w:szCs w:val="32"/>
          <w:highlight w:val="none"/>
          <w:lang w:val="en-US" w:eastAsia="zh-CN"/>
        </w:rPr>
        <w:t>日</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宋体"/>
          <w:sz w:val="32"/>
          <w:szCs w:val="32"/>
        </w:rPr>
      </w:pPr>
      <w:r>
        <w:rPr>
          <w:rFonts w:hint="eastAsia" w:ascii="Times New Roman" w:hAnsi="Times New Roman" w:eastAsia="仿宋" w:cs="仿宋"/>
          <w:bCs/>
          <w:sz w:val="32"/>
          <w:szCs w:val="32"/>
        </w:rPr>
        <w:t>3</w:t>
      </w:r>
      <w:r>
        <w:rPr>
          <w:rFonts w:hint="eastAsia" w:ascii="仿宋" w:hAnsi="仿宋" w:eastAsia="仿宋" w:cs="仿宋"/>
          <w:bCs/>
          <w:sz w:val="32"/>
          <w:szCs w:val="32"/>
        </w:rPr>
        <w:t>.</w:t>
      </w:r>
      <w:r>
        <w:rPr>
          <w:rFonts w:hint="eastAsia" w:ascii="仿宋" w:hAnsi="仿宋" w:eastAsia="仿宋" w:cs="宋体"/>
          <w:sz w:val="32"/>
          <w:szCs w:val="32"/>
        </w:rPr>
        <w:t>报价文件送达地点：广东新华印刷有限公司南海分公司（广东省佛山市南海区盐步河东中心路</w:t>
      </w:r>
      <w:r>
        <w:rPr>
          <w:rFonts w:hint="eastAsia" w:ascii="Times New Roman" w:hAnsi="Times New Roman" w:eastAsia="仿宋" w:cs="宋体"/>
          <w:sz w:val="32"/>
          <w:szCs w:val="32"/>
        </w:rPr>
        <w:t>23</w:t>
      </w:r>
      <w:r>
        <w:rPr>
          <w:rFonts w:hint="eastAsia" w:ascii="仿宋" w:hAnsi="仿宋" w:eastAsia="仿宋" w:cs="宋体"/>
          <w:sz w:val="32"/>
          <w:szCs w:val="32"/>
        </w:rPr>
        <w:t>号）</w:t>
      </w:r>
    </w:p>
    <w:p>
      <w:pPr>
        <w:keepNext w:val="0"/>
        <w:keepLines w:val="0"/>
        <w:pageBreakBefore w:val="0"/>
        <w:tabs>
          <w:tab w:val="left" w:pos="795"/>
        </w:tabs>
        <w:kinsoku/>
        <w:wordWrap/>
        <w:overflowPunct/>
        <w:topLinePunct w:val="0"/>
        <w:autoSpaceDE/>
        <w:autoSpaceDN/>
        <w:bidi w:val="0"/>
        <w:spacing w:line="560" w:lineRule="exact"/>
        <w:ind w:firstLine="640" w:firstLineChars="200"/>
        <w:jc w:val="left"/>
        <w:textAlignment w:val="auto"/>
        <w:rPr>
          <w:rFonts w:ascii="仿宋" w:hAnsi="仿宋" w:eastAsia="仿宋"/>
          <w:sz w:val="32"/>
          <w:szCs w:val="32"/>
        </w:rPr>
      </w:pPr>
      <w:r>
        <w:rPr>
          <w:rFonts w:hint="eastAsia" w:ascii="Times New Roman" w:hAnsi="Times New Roman" w:eastAsia="仿宋"/>
          <w:sz w:val="32"/>
          <w:szCs w:val="32"/>
          <w:lang w:val="en-US" w:eastAsia="zh-CN"/>
        </w:rPr>
        <w:t>4</w:t>
      </w:r>
      <w:r>
        <w:rPr>
          <w:rFonts w:hint="eastAsia" w:ascii="仿宋" w:hAnsi="仿宋" w:eastAsia="仿宋"/>
          <w:sz w:val="32"/>
          <w:szCs w:val="32"/>
          <w:lang w:val="en-US" w:eastAsia="zh-CN"/>
        </w:rPr>
        <w:t>.招标</w:t>
      </w:r>
      <w:r>
        <w:rPr>
          <w:rFonts w:hint="eastAsia" w:ascii="仿宋" w:hAnsi="仿宋" w:eastAsia="仿宋"/>
          <w:sz w:val="32"/>
          <w:szCs w:val="32"/>
        </w:rPr>
        <w:t>人：广东新华印刷有限公司南海分公司</w:t>
      </w:r>
    </w:p>
    <w:p>
      <w:pPr>
        <w:keepNext w:val="0"/>
        <w:keepLines w:val="0"/>
        <w:pageBreakBefore w:val="0"/>
        <w:tabs>
          <w:tab w:val="left" w:pos="795"/>
        </w:tabs>
        <w:kinsoku/>
        <w:wordWrap/>
        <w:overflowPunct/>
        <w:topLinePunct w:val="0"/>
        <w:autoSpaceDE/>
        <w:autoSpaceDN/>
        <w:bidi w:val="0"/>
        <w:spacing w:line="56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地址：广东省佛山市南海区盐步河东中心路</w:t>
      </w:r>
      <w:r>
        <w:rPr>
          <w:rFonts w:hint="eastAsia" w:ascii="Times New Roman" w:hAnsi="Times New Roman" w:eastAsia="仿宋"/>
          <w:sz w:val="32"/>
          <w:szCs w:val="32"/>
        </w:rPr>
        <w:t>23</w:t>
      </w:r>
      <w:r>
        <w:rPr>
          <w:rFonts w:hint="eastAsia" w:ascii="仿宋" w:hAnsi="仿宋" w:eastAsia="仿宋"/>
          <w:sz w:val="32"/>
          <w:szCs w:val="32"/>
        </w:rPr>
        <w:t>号</w:t>
      </w:r>
    </w:p>
    <w:p>
      <w:pPr>
        <w:keepNext w:val="0"/>
        <w:keepLines w:val="0"/>
        <w:pageBreakBefore w:val="0"/>
        <w:tabs>
          <w:tab w:val="left" w:pos="795"/>
        </w:tabs>
        <w:kinsoku/>
        <w:wordWrap/>
        <w:overflowPunct/>
        <w:topLinePunct w:val="0"/>
        <w:autoSpaceDE/>
        <w:autoSpaceDN/>
        <w:bidi w:val="0"/>
        <w:spacing w:line="56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w:t>
      </w:r>
      <w:r>
        <w:rPr>
          <w:rFonts w:hint="eastAsia" w:ascii="仿宋" w:hAnsi="仿宋" w:eastAsia="仿宋"/>
          <w:sz w:val="32"/>
          <w:szCs w:val="32"/>
        </w:rPr>
        <w:t>联系人：</w:t>
      </w:r>
      <w:r>
        <w:rPr>
          <w:rFonts w:hint="eastAsia" w:ascii="仿宋" w:hAnsi="仿宋" w:eastAsia="仿宋"/>
          <w:sz w:val="32"/>
          <w:szCs w:val="32"/>
          <w:lang w:val="en-US" w:eastAsia="zh-CN"/>
        </w:rPr>
        <w:t>刘小姐</w:t>
      </w:r>
      <w:r>
        <w:rPr>
          <w:rFonts w:hint="eastAsia" w:ascii="仿宋" w:hAnsi="仿宋" w:eastAsia="仿宋"/>
          <w:sz w:val="32"/>
          <w:szCs w:val="32"/>
        </w:rPr>
        <w:t>（项目</w:t>
      </w:r>
      <w:r>
        <w:rPr>
          <w:rFonts w:hint="eastAsia" w:ascii="仿宋" w:hAnsi="仿宋" w:eastAsia="仿宋"/>
          <w:sz w:val="32"/>
          <w:szCs w:val="32"/>
          <w:lang w:val="en-US" w:eastAsia="zh-CN"/>
        </w:rPr>
        <w:t xml:space="preserve">咨询）    </w:t>
      </w:r>
      <w:r>
        <w:rPr>
          <w:rFonts w:hint="eastAsia" w:ascii="Times New Roman" w:hAnsi="Times New Roman" w:eastAsia="仿宋"/>
          <w:sz w:val="32"/>
          <w:szCs w:val="32"/>
          <w:lang w:val="en-US" w:eastAsia="zh-CN"/>
        </w:rPr>
        <w:t>0757</w:t>
      </w:r>
      <w:r>
        <w:rPr>
          <w:rFonts w:hint="eastAsia" w:ascii="仿宋" w:hAnsi="仿宋" w:eastAsia="仿宋"/>
          <w:sz w:val="32"/>
          <w:szCs w:val="32"/>
          <w:lang w:val="en-US" w:eastAsia="zh-CN"/>
        </w:rPr>
        <w:t>-</w:t>
      </w:r>
      <w:r>
        <w:rPr>
          <w:rFonts w:hint="eastAsia" w:ascii="Times New Roman" w:hAnsi="Times New Roman" w:eastAsia="仿宋"/>
          <w:sz w:val="32"/>
          <w:szCs w:val="32"/>
          <w:lang w:val="en-US" w:eastAsia="zh-CN"/>
        </w:rPr>
        <w:t>85725374</w:t>
      </w:r>
      <w:r>
        <w:rPr>
          <w:rFonts w:hint="eastAsia" w:ascii="仿宋" w:hAnsi="仿宋" w:eastAsia="仿宋"/>
          <w:sz w:val="32"/>
          <w:szCs w:val="32"/>
          <w:lang w:val="en-US" w:eastAsia="zh-CN"/>
        </w:rPr>
        <w:t xml:space="preserve">         </w:t>
      </w:r>
    </w:p>
    <w:p>
      <w:pPr>
        <w:keepNext w:val="0"/>
        <w:keepLines w:val="0"/>
        <w:pageBreakBefore w:val="0"/>
        <w:tabs>
          <w:tab w:val="left" w:pos="795"/>
        </w:tabs>
        <w:kinsoku/>
        <w:wordWrap/>
        <w:overflowPunct/>
        <w:topLinePunct w:val="0"/>
        <w:autoSpaceDE/>
        <w:autoSpaceDN/>
        <w:bidi w:val="0"/>
        <w:spacing w:line="560" w:lineRule="exact"/>
        <w:ind w:firstLine="2240" w:firstLineChars="700"/>
        <w:jc w:val="left"/>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xml:space="preserve">曹小姐 </w:t>
      </w:r>
      <w:r>
        <w:rPr>
          <w:rFonts w:hint="eastAsia" w:ascii="仿宋_GB2312" w:eastAsia="仿宋_GB2312"/>
          <w:kern w:val="0"/>
          <w:sz w:val="32"/>
          <w:szCs w:val="32"/>
        </w:rPr>
        <w:t>(文件接收）</w:t>
      </w:r>
      <w:r>
        <w:rPr>
          <w:rFonts w:hint="eastAsia" w:ascii="仿宋_GB2312" w:eastAsia="仿宋_GB2312"/>
          <w:kern w:val="0"/>
          <w:sz w:val="32"/>
          <w:szCs w:val="32"/>
          <w:lang w:val="en-US" w:eastAsia="zh-CN"/>
        </w:rPr>
        <w:t xml:space="preserve">    </w:t>
      </w:r>
      <w:r>
        <w:rPr>
          <w:rFonts w:hint="eastAsia" w:ascii="Times New Roman" w:hAnsi="Times New Roman" w:eastAsia="仿宋"/>
          <w:kern w:val="2"/>
          <w:sz w:val="32"/>
          <w:szCs w:val="32"/>
          <w:lang w:val="en-US" w:eastAsia="zh-CN"/>
        </w:rPr>
        <w:t>0757</w:t>
      </w:r>
      <w:r>
        <w:rPr>
          <w:rFonts w:hint="eastAsia" w:ascii="仿宋" w:hAnsi="仿宋" w:eastAsia="仿宋"/>
          <w:kern w:val="2"/>
          <w:sz w:val="32"/>
          <w:szCs w:val="32"/>
          <w:lang w:val="en-US" w:eastAsia="zh-CN"/>
        </w:rPr>
        <w:t>-</w:t>
      </w:r>
      <w:r>
        <w:rPr>
          <w:rFonts w:hint="eastAsia" w:ascii="Times New Roman" w:hAnsi="Times New Roman" w:eastAsia="仿宋"/>
          <w:kern w:val="2"/>
          <w:sz w:val="32"/>
          <w:szCs w:val="32"/>
          <w:lang w:val="en-US" w:eastAsia="zh-CN"/>
        </w:rPr>
        <w:t>85725393</w:t>
      </w:r>
    </w:p>
    <w:p>
      <w:pPr>
        <w:keepNext w:val="0"/>
        <w:keepLines w:val="0"/>
        <w:pageBreakBefore w:val="0"/>
        <w:tabs>
          <w:tab w:val="left" w:pos="795"/>
        </w:tabs>
        <w:kinsoku/>
        <w:wordWrap/>
        <w:overflowPunct/>
        <w:topLinePunct w:val="0"/>
        <w:autoSpaceDE/>
        <w:autoSpaceDN/>
        <w:bidi w:val="0"/>
        <w:spacing w:line="560" w:lineRule="exact"/>
        <w:ind w:firstLine="5760" w:firstLineChars="1800"/>
        <w:jc w:val="left"/>
        <w:textAlignment w:val="auto"/>
        <w:rPr>
          <w:rFonts w:hint="eastAsia" w:ascii="仿宋_GB2312" w:eastAsia="仿宋_GB2312"/>
          <w:kern w:val="0"/>
          <w:sz w:val="32"/>
          <w:szCs w:val="32"/>
          <w:lang w:val="en-US" w:eastAsia="zh-CN"/>
        </w:rPr>
      </w:pPr>
      <w:r>
        <w:rPr>
          <w:rFonts w:ascii="Times New Roman" w:hAnsi="Times New Roman" w:eastAsia="仿宋"/>
          <w:sz w:val="32"/>
          <w:szCs w:val="32"/>
        </w:rPr>
        <w:t>18927711693</w:t>
      </w:r>
    </w:p>
    <w:p>
      <w:pPr>
        <w:keepNext w:val="0"/>
        <w:keepLines w:val="0"/>
        <w:pageBreakBefore w:val="0"/>
        <w:tabs>
          <w:tab w:val="left" w:pos="795"/>
        </w:tabs>
        <w:kinsoku/>
        <w:wordWrap/>
        <w:overflowPunct/>
        <w:topLinePunct w:val="0"/>
        <w:autoSpaceDE/>
        <w:autoSpaceDN/>
        <w:bidi w:val="0"/>
        <w:spacing w:line="560" w:lineRule="exact"/>
        <w:ind w:firstLine="640" w:firstLineChars="200"/>
        <w:textAlignment w:val="auto"/>
        <w:rPr>
          <w:rFonts w:hint="eastAsia" w:ascii="宋体" w:hAnsi="宋体" w:cs="宋体"/>
          <w:kern w:val="0"/>
          <w:sz w:val="32"/>
          <w:szCs w:val="32"/>
        </w:rPr>
      </w:pPr>
      <w:r>
        <w:rPr>
          <w:rFonts w:hint="eastAsia" w:ascii="仿宋" w:hAnsi="仿宋" w:eastAsia="仿宋" w:cs="仿宋"/>
          <w:bCs/>
          <w:sz w:val="32"/>
          <w:szCs w:val="32"/>
        </w:rPr>
        <w:t>（为避免错过重要信息，请在工作时间周一至周五</w:t>
      </w:r>
      <w:r>
        <w:rPr>
          <w:rFonts w:hint="eastAsia" w:ascii="Times New Roman" w:hAnsi="Times New Roman" w:eastAsia="仿宋" w:cs="仿宋"/>
          <w:bCs/>
          <w:sz w:val="32"/>
          <w:szCs w:val="32"/>
        </w:rPr>
        <w:t>8</w:t>
      </w:r>
      <w:r>
        <w:rPr>
          <w:rFonts w:hint="eastAsia" w:ascii="仿宋" w:hAnsi="仿宋" w:eastAsia="仿宋" w:cs="仿宋"/>
          <w:bCs/>
          <w:sz w:val="32"/>
          <w:szCs w:val="32"/>
        </w:rPr>
        <w:t>:</w:t>
      </w:r>
      <w:r>
        <w:rPr>
          <w:rFonts w:ascii="Times New Roman" w:hAnsi="Times New Roman" w:eastAsia="仿宋" w:cs="仿宋"/>
          <w:bCs/>
          <w:sz w:val="32"/>
          <w:szCs w:val="32"/>
        </w:rPr>
        <w:t>00</w:t>
      </w:r>
      <w:r>
        <w:rPr>
          <w:rFonts w:hint="eastAsia" w:ascii="仿宋" w:hAnsi="仿宋" w:eastAsia="仿宋" w:cs="仿宋"/>
          <w:bCs/>
          <w:sz w:val="32"/>
          <w:szCs w:val="32"/>
        </w:rPr>
        <w:t>～</w:t>
      </w:r>
      <w:r>
        <w:rPr>
          <w:rFonts w:ascii="Times New Roman" w:hAnsi="Times New Roman" w:eastAsia="仿宋" w:cs="仿宋"/>
          <w:bCs/>
          <w:sz w:val="32"/>
          <w:szCs w:val="32"/>
        </w:rPr>
        <w:t>11</w:t>
      </w:r>
      <w:r>
        <w:rPr>
          <w:rFonts w:hint="eastAsia" w:ascii="仿宋" w:hAnsi="仿宋" w:eastAsia="仿宋" w:cs="仿宋"/>
          <w:bCs/>
          <w:sz w:val="32"/>
          <w:szCs w:val="32"/>
        </w:rPr>
        <w:t>:</w:t>
      </w:r>
      <w:r>
        <w:rPr>
          <w:rFonts w:ascii="Times New Roman" w:hAnsi="Times New Roman" w:eastAsia="仿宋" w:cs="仿宋"/>
          <w:bCs/>
          <w:sz w:val="32"/>
          <w:szCs w:val="32"/>
        </w:rPr>
        <w:t>30</w:t>
      </w:r>
      <w:r>
        <w:rPr>
          <w:rFonts w:hint="eastAsia" w:ascii="仿宋" w:hAnsi="仿宋" w:eastAsia="仿宋" w:cs="仿宋"/>
          <w:bCs/>
          <w:sz w:val="32"/>
          <w:szCs w:val="32"/>
        </w:rPr>
        <w:t>,</w:t>
      </w:r>
      <w:r>
        <w:rPr>
          <w:rFonts w:ascii="Times New Roman" w:hAnsi="Times New Roman" w:eastAsia="仿宋" w:cs="仿宋"/>
          <w:bCs/>
          <w:sz w:val="32"/>
          <w:szCs w:val="32"/>
        </w:rPr>
        <w:t>13</w:t>
      </w:r>
      <w:r>
        <w:rPr>
          <w:rFonts w:hint="eastAsia" w:ascii="仿宋" w:hAnsi="仿宋" w:eastAsia="仿宋" w:cs="仿宋"/>
          <w:bCs/>
          <w:sz w:val="32"/>
          <w:szCs w:val="32"/>
        </w:rPr>
        <w:t>:</w:t>
      </w:r>
      <w:r>
        <w:rPr>
          <w:rFonts w:ascii="Times New Roman" w:hAnsi="Times New Roman" w:eastAsia="仿宋" w:cs="仿宋"/>
          <w:bCs/>
          <w:sz w:val="32"/>
          <w:szCs w:val="32"/>
        </w:rPr>
        <w:t>30</w:t>
      </w:r>
      <w:r>
        <w:rPr>
          <w:rFonts w:hint="eastAsia" w:ascii="仿宋" w:hAnsi="仿宋" w:eastAsia="仿宋" w:cs="仿宋"/>
          <w:bCs/>
          <w:sz w:val="32"/>
          <w:szCs w:val="32"/>
        </w:rPr>
        <w:t>～</w:t>
      </w:r>
      <w:r>
        <w:rPr>
          <w:rFonts w:ascii="Times New Roman" w:hAnsi="Times New Roman" w:eastAsia="仿宋" w:cs="仿宋"/>
          <w:bCs/>
          <w:sz w:val="32"/>
          <w:szCs w:val="32"/>
        </w:rPr>
        <w:t>17</w:t>
      </w:r>
      <w:r>
        <w:rPr>
          <w:rFonts w:hint="eastAsia" w:ascii="仿宋" w:hAnsi="仿宋" w:eastAsia="仿宋" w:cs="仿宋"/>
          <w:bCs/>
          <w:sz w:val="32"/>
          <w:szCs w:val="32"/>
        </w:rPr>
        <w:t>:</w:t>
      </w:r>
      <w:r>
        <w:rPr>
          <w:rFonts w:ascii="Times New Roman" w:hAnsi="Times New Roman" w:eastAsia="仿宋" w:cs="仿宋"/>
          <w:bCs/>
          <w:sz w:val="32"/>
          <w:szCs w:val="32"/>
        </w:rPr>
        <w:t>30</w:t>
      </w:r>
      <w:r>
        <w:rPr>
          <w:rFonts w:hint="eastAsia" w:ascii="仿宋" w:hAnsi="仿宋" w:eastAsia="仿宋" w:cs="仿宋"/>
          <w:bCs/>
          <w:sz w:val="32"/>
          <w:szCs w:val="32"/>
        </w:rPr>
        <w:t>咨询）</w:t>
      </w:r>
      <w:r>
        <w:rPr>
          <w:rFonts w:hint="eastAsia" w:ascii="宋体" w:hAnsi="宋体" w:cs="宋体"/>
          <w:kern w:val="0"/>
          <w:sz w:val="32"/>
          <w:szCs w:val="32"/>
        </w:rPr>
        <w:t xml:space="preserve">    </w:t>
      </w:r>
    </w:p>
    <w:p>
      <w:pPr>
        <w:keepNext w:val="0"/>
        <w:keepLines w:val="0"/>
        <w:pageBreakBefore w:val="0"/>
        <w:tabs>
          <w:tab w:val="left" w:pos="795"/>
        </w:tabs>
        <w:kinsoku/>
        <w:wordWrap/>
        <w:overflowPunct/>
        <w:topLinePunct w:val="0"/>
        <w:autoSpaceDE/>
        <w:autoSpaceDN/>
        <w:bidi w:val="0"/>
        <w:spacing w:line="560" w:lineRule="exact"/>
        <w:ind w:firstLine="640" w:firstLineChars="200"/>
        <w:textAlignment w:val="auto"/>
        <w:rPr>
          <w:rFonts w:hint="eastAsia" w:ascii="宋体" w:hAnsi="宋体" w:cs="宋体"/>
          <w:kern w:val="0"/>
          <w:sz w:val="32"/>
          <w:szCs w:val="32"/>
        </w:rPr>
      </w:pPr>
    </w:p>
    <w:p>
      <w:pPr>
        <w:keepNext w:val="0"/>
        <w:keepLines w:val="0"/>
        <w:pageBreakBefore w:val="0"/>
        <w:tabs>
          <w:tab w:val="left" w:pos="795"/>
        </w:tabs>
        <w:kinsoku/>
        <w:wordWrap/>
        <w:overflowPunct/>
        <w:topLinePunct w:val="0"/>
        <w:autoSpaceDE/>
        <w:autoSpaceDN/>
        <w:bidi w:val="0"/>
        <w:spacing w:line="560" w:lineRule="exact"/>
        <w:ind w:firstLine="640" w:firstLineChars="200"/>
        <w:jc w:val="both"/>
        <w:textAlignment w:val="auto"/>
        <w:rPr>
          <w:kern w:val="0"/>
          <w:sz w:val="32"/>
          <w:szCs w:val="32"/>
        </w:rPr>
      </w:pPr>
      <w:r>
        <w:rPr>
          <w:rFonts w:hint="eastAsia" w:ascii="宋体" w:hAnsi="宋体" w:cs="宋体"/>
          <w:kern w:val="0"/>
          <w:sz w:val="32"/>
          <w:szCs w:val="32"/>
        </w:rPr>
        <w:t xml:space="preserve">                 </w:t>
      </w:r>
      <w:r>
        <w:rPr>
          <w:rFonts w:hint="eastAsia" w:ascii="仿宋" w:hAnsi="仿宋" w:eastAsia="仿宋"/>
          <w:kern w:val="0"/>
          <w:sz w:val="32"/>
          <w:szCs w:val="32"/>
        </w:rPr>
        <w:t>广东新华印刷有限公司南海分公司</w:t>
      </w:r>
    </w:p>
    <w:p>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kern w:val="0"/>
          <w:sz w:val="32"/>
          <w:szCs w:val="32"/>
        </w:rPr>
      </w:pPr>
      <w:r>
        <w:rPr>
          <w:rFonts w:hint="eastAsia" w:ascii="宋体" w:hAnsi="宋体" w:cs="宋体"/>
          <w:kern w:val="0"/>
          <w:sz w:val="32"/>
          <w:szCs w:val="32"/>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Times New Roman" w:hAnsi="Times New Roman" w:eastAsia="仿宋" w:cs="仿宋"/>
          <w:bCs/>
          <w:sz w:val="32"/>
          <w:szCs w:val="32"/>
        </w:rPr>
        <w:t>202</w:t>
      </w:r>
      <w:r>
        <w:rPr>
          <w:rFonts w:hint="eastAsia" w:ascii="Times New Roman" w:hAnsi="Times New Roman" w:eastAsia="仿宋" w:cs="仿宋"/>
          <w:bCs/>
          <w:sz w:val="32"/>
          <w:szCs w:val="32"/>
          <w:lang w:val="en-US" w:eastAsia="zh-CN"/>
        </w:rPr>
        <w:t>2</w:t>
      </w:r>
      <w:r>
        <w:rPr>
          <w:rFonts w:hint="eastAsia" w:ascii="仿宋" w:hAnsi="仿宋" w:eastAsia="仿宋" w:cs="仿宋"/>
          <w:bCs/>
          <w:sz w:val="32"/>
          <w:szCs w:val="32"/>
        </w:rPr>
        <w:t>年</w:t>
      </w:r>
      <w:r>
        <w:rPr>
          <w:rFonts w:hint="eastAsia" w:ascii="Times New Roman" w:hAnsi="Times New Roman" w:eastAsia="仿宋" w:cs="仿宋"/>
          <w:bCs/>
          <w:sz w:val="32"/>
          <w:szCs w:val="32"/>
          <w:lang w:val="en-US" w:eastAsia="zh-CN"/>
        </w:rPr>
        <w:t>5</w:t>
      </w:r>
      <w:r>
        <w:rPr>
          <w:rFonts w:hint="eastAsia" w:ascii="仿宋" w:hAnsi="仿宋" w:eastAsia="仿宋" w:cs="仿宋"/>
          <w:bCs/>
          <w:sz w:val="32"/>
          <w:szCs w:val="32"/>
        </w:rPr>
        <w:t>月</w:t>
      </w:r>
      <w:r>
        <w:rPr>
          <w:rFonts w:hint="eastAsia" w:ascii="Times New Roman" w:hAnsi="Times New Roman" w:eastAsia="仿宋" w:cs="仿宋"/>
          <w:bCs/>
          <w:sz w:val="32"/>
          <w:szCs w:val="32"/>
          <w:lang w:val="en-US" w:eastAsia="zh-CN"/>
        </w:rPr>
        <w:t>16</w:t>
      </w:r>
      <w:r>
        <w:rPr>
          <w:rFonts w:hint="eastAsia" w:ascii="仿宋" w:hAnsi="仿宋" w:eastAsia="仿宋" w:cs="仿宋"/>
          <w:bCs/>
          <w:sz w:val="32"/>
          <w:szCs w:val="32"/>
        </w:rPr>
        <w:t>日</w:t>
      </w:r>
    </w:p>
    <w:p>
      <w:pPr>
        <w:pStyle w:val="2"/>
        <w:keepNext w:val="0"/>
        <w:keepLines w:val="0"/>
        <w:pageBreakBefore w:val="0"/>
        <w:widowControl w:val="0"/>
        <w:numPr>
          <w:ilvl w:val="0"/>
          <w:numId w:val="0"/>
        </w:numPr>
        <w:tabs>
          <w:tab w:val="left" w:pos="420"/>
          <w:tab w:val="left" w:pos="540"/>
        </w:tabs>
        <w:kinsoku/>
        <w:wordWrap/>
        <w:overflowPunct/>
        <w:topLinePunct w:val="0"/>
        <w:autoSpaceDE/>
        <w:autoSpaceDN/>
        <w:bidi w:val="0"/>
        <w:adjustRightInd w:val="0"/>
        <w:snapToGrid w:val="0"/>
        <w:spacing w:before="157" w:beforeLines="50" w:line="560" w:lineRule="exact"/>
        <w:textAlignment w:val="auto"/>
        <w:outlineLvl w:val="9"/>
        <w:rPr>
          <w:rFonts w:hint="eastAsia" w:ascii="黑体" w:hAnsi="黑体" w:eastAsia="黑体"/>
          <w:color w:val="000000"/>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8D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2022-05-16T08:04:56Z</dcterms:created>
  <dc:creator>Administrator</dc:creator>
  <cp:lastModifiedBy>曹佳</cp:lastModifiedBy>
  <dcterms:modified xsi:type="dcterms:W3CDTF">2022-05-16T08:10:53Z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